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87" w:rsidRPr="00D60CDA" w:rsidRDefault="005A4987" w:rsidP="00C00279">
      <w:pPr>
        <w:spacing w:after="0"/>
        <w:jc w:val="center"/>
        <w:rPr>
          <w:rFonts w:ascii="Arial" w:hAnsi="Arial" w:cs="Arial"/>
          <w:sz w:val="20"/>
          <w:szCs w:val="20"/>
          <w:lang w:val="de-DE"/>
        </w:rPr>
      </w:pPr>
    </w:p>
    <w:p w:rsidR="005A4987" w:rsidRPr="00D60CDA" w:rsidRDefault="005A4987" w:rsidP="00C00279">
      <w:pPr>
        <w:spacing w:after="0"/>
        <w:jc w:val="center"/>
        <w:rPr>
          <w:rFonts w:ascii="Arial" w:hAnsi="Arial" w:cs="Arial"/>
          <w:b/>
          <w:sz w:val="20"/>
          <w:szCs w:val="20"/>
          <w:lang w:val="de-DE"/>
        </w:rPr>
      </w:pPr>
      <w:r w:rsidRPr="00D60CDA">
        <w:rPr>
          <w:rFonts w:ascii="Arial" w:hAnsi="Arial" w:cs="Arial"/>
          <w:sz w:val="20"/>
          <w:szCs w:val="20"/>
          <w:lang w:val="de-DE"/>
        </w:rPr>
        <w:t xml:space="preserve">An der </w:t>
      </w:r>
      <w:r w:rsidRPr="00D60CDA">
        <w:rPr>
          <w:rFonts w:ascii="Arial" w:hAnsi="Arial" w:cs="Arial"/>
          <w:b/>
          <w:sz w:val="20"/>
          <w:szCs w:val="20"/>
          <w:lang w:val="de-DE"/>
        </w:rPr>
        <w:t>Fakultät für Maschinenwesen und Betriebswissenschaften</w:t>
      </w:r>
    </w:p>
    <w:p w:rsidR="005A4987" w:rsidRPr="00D60CDA" w:rsidRDefault="005A4987" w:rsidP="00C00279">
      <w:pPr>
        <w:spacing w:after="0"/>
        <w:jc w:val="center"/>
        <w:rPr>
          <w:rFonts w:ascii="Arial" w:hAnsi="Arial" w:cs="Arial"/>
          <w:b/>
          <w:sz w:val="20"/>
          <w:szCs w:val="20"/>
          <w:lang w:val="de-DE"/>
        </w:rPr>
      </w:pPr>
      <w:r w:rsidRPr="00D60CDA">
        <w:rPr>
          <w:rFonts w:ascii="Arial" w:hAnsi="Arial" w:cs="Arial"/>
          <w:sz w:val="20"/>
          <w:szCs w:val="20"/>
          <w:lang w:val="de-DE"/>
        </w:rPr>
        <w:t xml:space="preserve"> der </w:t>
      </w:r>
      <w:r w:rsidRPr="00D60CDA">
        <w:rPr>
          <w:rFonts w:ascii="Arial" w:hAnsi="Arial" w:cs="Arial"/>
          <w:b/>
          <w:sz w:val="20"/>
          <w:szCs w:val="20"/>
          <w:lang w:val="de-DE"/>
        </w:rPr>
        <w:t>Technischen Universität Wien</w:t>
      </w:r>
    </w:p>
    <w:p w:rsidR="005A4987" w:rsidRPr="00D60CDA" w:rsidRDefault="005A4987" w:rsidP="00C00279">
      <w:pPr>
        <w:spacing w:after="0"/>
        <w:jc w:val="center"/>
        <w:rPr>
          <w:rFonts w:ascii="Arial" w:hAnsi="Arial" w:cs="Arial"/>
          <w:sz w:val="20"/>
          <w:szCs w:val="20"/>
          <w:lang w:val="de-DE"/>
        </w:rPr>
      </w:pPr>
      <w:r w:rsidRPr="00D60CDA">
        <w:rPr>
          <w:rFonts w:ascii="Arial" w:hAnsi="Arial" w:cs="Arial"/>
          <w:sz w:val="20"/>
          <w:szCs w:val="20"/>
          <w:lang w:val="de-DE"/>
        </w:rPr>
        <w:t xml:space="preserve"> ist am </w:t>
      </w:r>
      <w:r w:rsidRPr="00D60CDA">
        <w:rPr>
          <w:rFonts w:ascii="Arial" w:hAnsi="Arial" w:cs="Arial"/>
          <w:b/>
          <w:sz w:val="20"/>
          <w:szCs w:val="20"/>
          <w:lang w:val="de-DE"/>
        </w:rPr>
        <w:t xml:space="preserve">Institut für Leichtbau und Struktur-Biomechanik </w:t>
      </w:r>
      <w:r w:rsidRPr="00D60CDA">
        <w:rPr>
          <w:rFonts w:ascii="Arial" w:hAnsi="Arial" w:cs="Arial"/>
          <w:sz w:val="20"/>
          <w:szCs w:val="20"/>
          <w:lang w:val="de-DE"/>
        </w:rPr>
        <w:br/>
        <w:t xml:space="preserve">die Stelle einer </w:t>
      </w:r>
      <w:r w:rsidRPr="00D60CDA">
        <w:rPr>
          <w:rFonts w:ascii="Arial" w:hAnsi="Arial" w:cs="Arial"/>
          <w:b/>
          <w:sz w:val="20"/>
          <w:szCs w:val="20"/>
          <w:lang w:val="de-DE"/>
        </w:rPr>
        <w:t>Universitätsprofessorin / eines Universitätsprofessors</w:t>
      </w:r>
      <w:r w:rsidRPr="00D60CDA">
        <w:rPr>
          <w:rFonts w:ascii="Arial" w:hAnsi="Arial" w:cs="Arial"/>
          <w:b/>
          <w:sz w:val="20"/>
          <w:szCs w:val="20"/>
          <w:lang w:val="de-DE"/>
        </w:rPr>
        <w:br/>
      </w:r>
      <w:r w:rsidRPr="00D60CDA">
        <w:rPr>
          <w:rFonts w:ascii="Arial" w:hAnsi="Arial" w:cs="Arial"/>
          <w:sz w:val="20"/>
          <w:szCs w:val="20"/>
          <w:lang w:val="de-DE"/>
        </w:rPr>
        <w:t>für</w:t>
      </w:r>
      <w:r w:rsidRPr="00D60CDA">
        <w:rPr>
          <w:rFonts w:ascii="Arial" w:hAnsi="Arial" w:cs="Arial"/>
          <w:b/>
          <w:sz w:val="20"/>
          <w:szCs w:val="20"/>
          <w:lang w:val="de-DE"/>
        </w:rPr>
        <w:t xml:space="preserve"> </w:t>
      </w:r>
      <w:r w:rsidRPr="00D60CDA">
        <w:rPr>
          <w:rFonts w:ascii="Arial" w:hAnsi="Arial" w:cs="Arial"/>
          <w:sz w:val="20"/>
          <w:szCs w:val="20"/>
          <w:lang w:val="de-DE"/>
        </w:rPr>
        <w:t>das Fachgebiet</w:t>
      </w:r>
      <w:r w:rsidRPr="00D60CDA">
        <w:rPr>
          <w:rFonts w:ascii="Arial" w:hAnsi="Arial" w:cs="Arial"/>
          <w:b/>
          <w:sz w:val="20"/>
          <w:szCs w:val="20"/>
          <w:lang w:val="de-DE"/>
        </w:rPr>
        <w:t xml:space="preserve"> „Biomechanik“ </w:t>
      </w:r>
      <w:r w:rsidRPr="00D60CDA">
        <w:rPr>
          <w:rFonts w:ascii="Arial" w:hAnsi="Arial" w:cs="Arial"/>
          <w:sz w:val="20"/>
          <w:szCs w:val="20"/>
          <w:lang w:val="de-DE"/>
        </w:rPr>
        <w:t xml:space="preserve">(Nachfolge Univ.-Prof. Dr. Ph. Zysset) </w:t>
      </w:r>
      <w:r w:rsidRPr="00D60CDA">
        <w:rPr>
          <w:rFonts w:ascii="Arial" w:hAnsi="Arial" w:cs="Arial"/>
          <w:sz w:val="20"/>
          <w:szCs w:val="20"/>
          <w:lang w:val="de-DE"/>
        </w:rPr>
        <w:br/>
        <w:t>in einem unbefristeten vertraglichen Dienstverhältnis ab 01.04.2012 zu besetzen</w:t>
      </w:r>
    </w:p>
    <w:p w:rsidR="005A4987" w:rsidRPr="00D60CDA" w:rsidRDefault="005A4987" w:rsidP="00C00279">
      <w:pPr>
        <w:spacing w:after="0"/>
        <w:rPr>
          <w:rFonts w:ascii="Arial" w:hAnsi="Arial" w:cs="Arial"/>
          <w:sz w:val="20"/>
          <w:szCs w:val="20"/>
          <w:lang w:val="de-DE"/>
        </w:rPr>
      </w:pPr>
    </w:p>
    <w:p w:rsidR="005A4987" w:rsidRPr="00D60CDA" w:rsidRDefault="005A4987" w:rsidP="00C00279">
      <w:pPr>
        <w:rPr>
          <w:rFonts w:ascii="Arial" w:hAnsi="Arial" w:cs="Arial"/>
          <w:sz w:val="20"/>
          <w:szCs w:val="20"/>
          <w:lang w:val="de-DE"/>
        </w:rPr>
      </w:pPr>
      <w:r w:rsidRPr="00D60CDA">
        <w:rPr>
          <w:rFonts w:ascii="Arial" w:hAnsi="Arial" w:cs="Arial"/>
          <w:sz w:val="20"/>
          <w:szCs w:val="20"/>
          <w:lang w:val="de-DE"/>
        </w:rPr>
        <w:t>Die Anstellungserfordernisse sind:</w:t>
      </w:r>
    </w:p>
    <w:p w:rsidR="005A4987" w:rsidRPr="00D60CDA" w:rsidRDefault="005A4987" w:rsidP="00C00279">
      <w:pPr>
        <w:numPr>
          <w:ilvl w:val="0"/>
          <w:numId w:val="1"/>
        </w:numPr>
        <w:rPr>
          <w:rFonts w:ascii="Arial" w:hAnsi="Arial" w:cs="Arial"/>
          <w:sz w:val="20"/>
          <w:szCs w:val="20"/>
          <w:lang w:val="de-DE"/>
        </w:rPr>
      </w:pPr>
      <w:r w:rsidRPr="00D60CDA">
        <w:rPr>
          <w:rFonts w:ascii="Arial" w:hAnsi="Arial" w:cs="Arial"/>
          <w:sz w:val="20"/>
          <w:szCs w:val="20"/>
          <w:lang w:val="de-DE"/>
        </w:rPr>
        <w:t>eine der Professur entsprechende, abgeschlossene, inländische oder gleichwertige ausländische universitäre Ausbildung</w:t>
      </w:r>
    </w:p>
    <w:p w:rsidR="005A4987" w:rsidRPr="00D60CDA" w:rsidRDefault="005A4987" w:rsidP="00C00279">
      <w:pPr>
        <w:numPr>
          <w:ilvl w:val="0"/>
          <w:numId w:val="1"/>
        </w:numPr>
        <w:rPr>
          <w:rFonts w:ascii="Arial" w:hAnsi="Arial" w:cs="Arial"/>
          <w:sz w:val="20"/>
          <w:szCs w:val="20"/>
          <w:lang w:val="de-DE"/>
        </w:rPr>
      </w:pPr>
      <w:r w:rsidRPr="00D60CDA">
        <w:rPr>
          <w:rFonts w:ascii="Arial" w:hAnsi="Arial" w:cs="Arial"/>
          <w:sz w:val="20"/>
          <w:szCs w:val="20"/>
          <w:lang w:val="de-DE"/>
        </w:rPr>
        <w:t>hervorragende wissenschaftliche Qualifikation in der Forschung (gleichwertig einer Habilitation) in dem zu besetzenden Fach</w:t>
      </w:r>
    </w:p>
    <w:p w:rsidR="005A4987" w:rsidRPr="00D60CDA" w:rsidRDefault="005A4987" w:rsidP="00C00279">
      <w:pPr>
        <w:numPr>
          <w:ilvl w:val="0"/>
          <w:numId w:val="1"/>
        </w:numPr>
        <w:rPr>
          <w:rFonts w:ascii="Arial" w:hAnsi="Arial" w:cs="Arial"/>
          <w:sz w:val="20"/>
          <w:szCs w:val="20"/>
          <w:lang w:val="de-DE"/>
        </w:rPr>
      </w:pPr>
      <w:r w:rsidRPr="00D60CDA">
        <w:rPr>
          <w:rFonts w:ascii="Arial" w:hAnsi="Arial" w:cs="Arial"/>
          <w:sz w:val="20"/>
          <w:szCs w:val="20"/>
          <w:lang w:val="de-DE"/>
        </w:rPr>
        <w:t>sehr gute pädagogische und didaktische Eignung für die Lehre</w:t>
      </w:r>
    </w:p>
    <w:p w:rsidR="005A4987" w:rsidRPr="00D60CDA" w:rsidRDefault="005A4987" w:rsidP="00C00279">
      <w:pPr>
        <w:numPr>
          <w:ilvl w:val="0"/>
          <w:numId w:val="1"/>
        </w:numPr>
        <w:rPr>
          <w:rFonts w:ascii="Arial" w:hAnsi="Arial" w:cs="Arial"/>
          <w:sz w:val="20"/>
          <w:szCs w:val="20"/>
          <w:lang w:val="de-DE"/>
        </w:rPr>
      </w:pPr>
      <w:r w:rsidRPr="00D60CDA">
        <w:rPr>
          <w:rFonts w:ascii="Arial" w:hAnsi="Arial" w:cs="Arial"/>
          <w:sz w:val="20"/>
          <w:szCs w:val="20"/>
          <w:lang w:val="de-DE"/>
        </w:rPr>
        <w:t>hervorragende Einbindung in die internationale Scientific Community und Mitarbeit in nationalen und internationalen Projekten</w:t>
      </w:r>
    </w:p>
    <w:p w:rsidR="005A4987" w:rsidRPr="00D60CDA" w:rsidRDefault="005A4987" w:rsidP="00C00279">
      <w:pPr>
        <w:numPr>
          <w:ilvl w:val="0"/>
          <w:numId w:val="1"/>
        </w:numPr>
        <w:rPr>
          <w:rFonts w:ascii="Arial" w:hAnsi="Arial" w:cs="Arial"/>
          <w:sz w:val="20"/>
          <w:szCs w:val="20"/>
          <w:lang w:val="de-DE"/>
        </w:rPr>
      </w:pPr>
      <w:r w:rsidRPr="00D60CDA">
        <w:rPr>
          <w:rFonts w:ascii="Arial" w:hAnsi="Arial" w:cs="Arial"/>
          <w:sz w:val="20"/>
          <w:szCs w:val="20"/>
          <w:lang w:val="de-DE"/>
        </w:rPr>
        <w:t>Erfahrungen in der Anwendung des Fachgebietes auf industrielle Fragestellungen sowie in der Kooperation mit Industriepartnern bzw. Forschungseinrichtungen</w:t>
      </w:r>
    </w:p>
    <w:p w:rsidR="005A4987" w:rsidRPr="00D60CDA" w:rsidRDefault="005A4987" w:rsidP="00C00279">
      <w:pPr>
        <w:numPr>
          <w:ilvl w:val="0"/>
          <w:numId w:val="1"/>
        </w:numPr>
        <w:rPr>
          <w:rFonts w:ascii="Arial" w:hAnsi="Arial" w:cs="Arial"/>
          <w:sz w:val="20"/>
          <w:szCs w:val="20"/>
          <w:lang w:val="de-DE"/>
        </w:rPr>
      </w:pPr>
      <w:r w:rsidRPr="00D60CDA">
        <w:rPr>
          <w:rFonts w:ascii="Arial" w:hAnsi="Arial" w:cs="Arial"/>
          <w:sz w:val="20"/>
          <w:szCs w:val="20"/>
          <w:lang w:val="de-DE"/>
        </w:rPr>
        <w:t>es wird eine auf dem Fachgebiet der Ausschreibung international ausgewiesene Persönlichkeit mit nachgewiesenen Führungsqualitäten gesucht.</w:t>
      </w:r>
    </w:p>
    <w:p w:rsidR="005A4987" w:rsidRPr="00D60CDA" w:rsidRDefault="005A4987" w:rsidP="00C00279">
      <w:pPr>
        <w:rPr>
          <w:rFonts w:ascii="Arial" w:hAnsi="Arial" w:cs="Arial"/>
          <w:sz w:val="20"/>
          <w:szCs w:val="20"/>
          <w:lang w:val="de-DE"/>
        </w:rPr>
      </w:pPr>
    </w:p>
    <w:p w:rsidR="005A4987" w:rsidRPr="00D60CDA" w:rsidRDefault="005A4987" w:rsidP="00C00279">
      <w:pPr>
        <w:rPr>
          <w:rFonts w:ascii="Arial" w:hAnsi="Arial" w:cs="Arial"/>
          <w:sz w:val="20"/>
          <w:szCs w:val="20"/>
          <w:lang w:val="de-DE"/>
        </w:rPr>
      </w:pPr>
      <w:r w:rsidRPr="00D60CDA">
        <w:rPr>
          <w:rFonts w:ascii="Arial" w:hAnsi="Arial" w:cs="Arial"/>
          <w:sz w:val="20"/>
          <w:szCs w:val="20"/>
          <w:lang w:val="de-DE"/>
        </w:rPr>
        <w:t>Besondere Erfordernisse:</w:t>
      </w:r>
    </w:p>
    <w:p w:rsidR="005A4987" w:rsidRPr="00D60CDA" w:rsidRDefault="005A4987" w:rsidP="00C00279">
      <w:pPr>
        <w:numPr>
          <w:ilvl w:val="0"/>
          <w:numId w:val="2"/>
        </w:numPr>
        <w:rPr>
          <w:rFonts w:ascii="Arial" w:hAnsi="Arial" w:cs="Arial"/>
          <w:sz w:val="20"/>
          <w:szCs w:val="20"/>
          <w:lang w:val="de-DE"/>
        </w:rPr>
      </w:pPr>
      <w:r w:rsidRPr="00D60CDA">
        <w:rPr>
          <w:rFonts w:ascii="Arial" w:hAnsi="Arial" w:cs="Arial"/>
          <w:sz w:val="20"/>
          <w:szCs w:val="20"/>
          <w:lang w:val="de-DE"/>
        </w:rPr>
        <w:t xml:space="preserve">es ist ein hohes wissenschaftliches Potenzial zur Entwicklung bzw. Weiterentwicklung von interdisziplinären Forschungsprogrammen und </w:t>
      </w:r>
      <w:r w:rsidRPr="00D60CDA">
        <w:rPr>
          <w:rFonts w:ascii="Arial" w:hAnsi="Arial" w:cs="Arial"/>
          <w:sz w:val="20"/>
          <w:szCs w:val="20"/>
          <w:lang w:val="de-DE"/>
        </w:rPr>
        <w:br/>
        <w:t>-projekten an vorderster Front der Mechanik und biomedizinischen Technik nachzuweisen</w:t>
      </w:r>
    </w:p>
    <w:p w:rsidR="005A4987" w:rsidRPr="00D60CDA" w:rsidRDefault="005A4987" w:rsidP="00C00279">
      <w:pPr>
        <w:numPr>
          <w:ilvl w:val="0"/>
          <w:numId w:val="2"/>
        </w:numPr>
        <w:rPr>
          <w:rFonts w:ascii="Arial" w:hAnsi="Arial" w:cs="Arial"/>
          <w:sz w:val="20"/>
          <w:szCs w:val="20"/>
          <w:lang w:val="de-DE"/>
        </w:rPr>
      </w:pPr>
      <w:r w:rsidRPr="00D60CDA">
        <w:rPr>
          <w:rFonts w:ascii="Arial" w:hAnsi="Arial" w:cs="Arial"/>
          <w:sz w:val="20"/>
          <w:szCs w:val="20"/>
          <w:lang w:val="de-DE"/>
        </w:rPr>
        <w:t>insbesondere wird von der Bewerberin/dem Bewerber innovative Forschung erwartet, die in den Simulationsmethoden und experimentellen Untersuchungen in Zusammenarbeit mit Medizinern zum Einsatz kommen</w:t>
      </w:r>
    </w:p>
    <w:p w:rsidR="005A4987" w:rsidRPr="00D60CDA" w:rsidRDefault="005A4987" w:rsidP="00C00279">
      <w:pPr>
        <w:numPr>
          <w:ilvl w:val="0"/>
          <w:numId w:val="2"/>
        </w:numPr>
        <w:rPr>
          <w:rFonts w:ascii="Arial" w:hAnsi="Arial" w:cs="Arial"/>
          <w:sz w:val="20"/>
          <w:szCs w:val="20"/>
          <w:lang w:val="de-DE"/>
        </w:rPr>
      </w:pPr>
      <w:r w:rsidRPr="00D60CDA">
        <w:rPr>
          <w:rFonts w:ascii="Arial" w:hAnsi="Arial" w:cs="Arial"/>
          <w:sz w:val="20"/>
          <w:szCs w:val="20"/>
          <w:lang w:val="de-DE"/>
        </w:rPr>
        <w:t>zu bearbeiten sind Forschungsgebiete mit Mehrskalenmodellierung (von der Zelle bis zum Organ), patientenspezifische Modellierungsmethoden und mechano-biologische Verfahren einschließlich funktioneller Anpassung (Remodelling) in Verbindung mit Laborversuchen</w:t>
      </w:r>
    </w:p>
    <w:p w:rsidR="005A4987" w:rsidRPr="00D60CDA" w:rsidRDefault="005A4987" w:rsidP="00C00279">
      <w:pPr>
        <w:numPr>
          <w:ilvl w:val="0"/>
          <w:numId w:val="2"/>
        </w:numPr>
        <w:rPr>
          <w:rFonts w:ascii="Arial" w:hAnsi="Arial" w:cs="Arial"/>
          <w:sz w:val="20"/>
          <w:szCs w:val="20"/>
          <w:lang w:val="de-DE"/>
        </w:rPr>
      </w:pPr>
      <w:r w:rsidRPr="00D60CDA">
        <w:rPr>
          <w:rFonts w:ascii="Arial" w:hAnsi="Arial" w:cs="Arial"/>
          <w:sz w:val="20"/>
          <w:szCs w:val="20"/>
          <w:lang w:val="de-DE"/>
        </w:rPr>
        <w:t>Nachweis für erfolgreich durchgeführte, extern finanzierte Forschungs- oder vergleichbare Industrieprojekte.</w:t>
      </w:r>
    </w:p>
    <w:p w:rsidR="005A4987" w:rsidRPr="00D60CDA" w:rsidRDefault="005A4987" w:rsidP="00C00279">
      <w:pPr>
        <w:rPr>
          <w:rFonts w:ascii="Arial" w:hAnsi="Arial" w:cs="Arial"/>
          <w:sz w:val="20"/>
          <w:szCs w:val="20"/>
          <w:lang w:val="de-DE"/>
        </w:rPr>
      </w:pPr>
    </w:p>
    <w:p w:rsidR="005A4987" w:rsidRPr="00D60CDA" w:rsidRDefault="005A4987" w:rsidP="00C00279">
      <w:pPr>
        <w:rPr>
          <w:rFonts w:ascii="Arial" w:hAnsi="Arial" w:cs="Arial"/>
          <w:sz w:val="20"/>
          <w:szCs w:val="20"/>
          <w:lang w:val="de-DE"/>
        </w:rPr>
      </w:pPr>
      <w:r w:rsidRPr="00D60CDA">
        <w:rPr>
          <w:rFonts w:ascii="Arial" w:hAnsi="Arial" w:cs="Arial"/>
          <w:sz w:val="20"/>
          <w:szCs w:val="20"/>
          <w:lang w:val="de-DE"/>
        </w:rPr>
        <w:t>Es wird die Einwerbung von Drittmitteln (z.B. in Form von Forschungskooperationen mit Industrieunternehmungen) erwartet, sowie die Antragstellung für F&amp;E-Projekte bei staatlichen und halbstaatlichen Förderstellen. Die Bereitschaft zur engen Zusammenarbeit mit der am Institut existierenden Arbeitsgruppe für Leichtbau und Computational Mechanics (Prof. F.G. Rammerstorfer) wird ebenso erwartet.</w:t>
      </w:r>
    </w:p>
    <w:p w:rsidR="005A4987" w:rsidRPr="00D60CDA" w:rsidRDefault="005A4987" w:rsidP="00C00279">
      <w:pPr>
        <w:rPr>
          <w:rFonts w:ascii="Arial" w:hAnsi="Arial" w:cs="Arial"/>
          <w:sz w:val="20"/>
          <w:szCs w:val="20"/>
          <w:lang w:val="de-DE"/>
        </w:rPr>
      </w:pPr>
      <w:r w:rsidRPr="00D60CDA">
        <w:rPr>
          <w:rFonts w:ascii="Arial" w:hAnsi="Arial" w:cs="Arial"/>
          <w:sz w:val="20"/>
          <w:szCs w:val="20"/>
          <w:lang w:val="de-DE"/>
        </w:rPr>
        <w:t>Zusätzlich zu den genannten formalen Erfordernissen müssen die Bewerberinnen und Bewerber wissenschaftliche Qualifikationen in Form von Publikationen und Forschungsprojekten auf dem Gebiet der Biomechanik nachweisen, wobei insbesondere auf erfolgreiche Arbeiten zur Lösung biomechanischer Probleme auf den Längenskalen Zelle</w:t>
      </w:r>
      <w:bookmarkStart w:id="0" w:name="_GoBack"/>
      <w:bookmarkEnd w:id="0"/>
      <w:r w:rsidRPr="00D60CDA">
        <w:rPr>
          <w:rFonts w:ascii="Arial" w:hAnsi="Arial" w:cs="Arial"/>
          <w:sz w:val="20"/>
          <w:szCs w:val="20"/>
          <w:lang w:val="de-DE"/>
        </w:rPr>
        <w:t>/Gewebe  oder Organ einschließlich experimenteller Aspekte Wert gelegt wird.</w:t>
      </w:r>
    </w:p>
    <w:p w:rsidR="005A4987" w:rsidRDefault="005A4987" w:rsidP="00C00279">
      <w:pPr>
        <w:rPr>
          <w:rFonts w:ascii="Arial" w:hAnsi="Arial" w:cs="Arial"/>
          <w:sz w:val="20"/>
          <w:szCs w:val="20"/>
          <w:lang w:val="de-DE"/>
        </w:rPr>
      </w:pPr>
      <w:r w:rsidRPr="00D60CDA">
        <w:rPr>
          <w:rFonts w:ascii="Arial" w:hAnsi="Arial" w:cs="Arial"/>
          <w:sz w:val="20"/>
          <w:szCs w:val="20"/>
          <w:lang w:val="de-DE"/>
        </w:rPr>
        <w:t xml:space="preserve">In der Lehre ist die  Professur eingebettet in die Bachelor- und Masterstudien der Fakultät sowie in das interfakultäre Masterstudium Biomedical Engineering. Demgemäß werden hohe Motivation und </w:t>
      </w:r>
    </w:p>
    <w:p w:rsidR="005A4987" w:rsidRPr="00D60CDA" w:rsidRDefault="005A4987" w:rsidP="00C00279">
      <w:pPr>
        <w:rPr>
          <w:rFonts w:ascii="Arial" w:hAnsi="Arial" w:cs="Arial"/>
          <w:sz w:val="20"/>
          <w:szCs w:val="20"/>
          <w:lang w:val="de-DE"/>
        </w:rPr>
      </w:pPr>
      <w:r w:rsidRPr="00D60CDA">
        <w:rPr>
          <w:rFonts w:ascii="Arial" w:hAnsi="Arial" w:cs="Arial"/>
          <w:sz w:val="20"/>
          <w:szCs w:val="20"/>
          <w:lang w:val="de-DE"/>
        </w:rPr>
        <w:t>Bereitschaft zur Lehre auf Bachelor-Level (in Deutsch und Englisch) und Master-Level (in englischer Sprache) sowie in den Doktoratsprogrammen der TU erwartet.</w:t>
      </w:r>
    </w:p>
    <w:p w:rsidR="005A4987" w:rsidRPr="00D60CDA" w:rsidRDefault="005A4987" w:rsidP="00C00279">
      <w:pPr>
        <w:pStyle w:val="NormalWeb"/>
        <w:rPr>
          <w:rFonts w:ascii="Arial" w:hAnsi="Arial" w:cs="Arial"/>
          <w:sz w:val="20"/>
          <w:szCs w:val="20"/>
        </w:rPr>
      </w:pPr>
      <w:r w:rsidRPr="00D60CDA">
        <w:rPr>
          <w:rFonts w:ascii="Arial" w:hAnsi="Arial" w:cs="Arial"/>
          <w:sz w:val="20"/>
          <w:szCs w:val="20"/>
        </w:rPr>
        <w:t>Die Technische Universität Wien strebt eine Erhöhung des Frauenanteils insbesondere in Leitungsfunktionen und beim wissenschaftlichen Personal an und fordert deshalb qualifizierte Frauen ausdrücklich zur Bewerbung auf. Bewerberinnen, die gleich geeignet sind wie der bestqualifizierte Mitbewerber, werden vorrangig aufgenommen, sofern nicht in der Person des Mitbewerbers liegende Gründe überwiegen. Behinderte Menschen mit entsprechender Qualifikation werden ausdrücklich zur Bewerbung aufgefordert.</w:t>
      </w:r>
    </w:p>
    <w:p w:rsidR="005A4987" w:rsidRPr="00D60CDA" w:rsidRDefault="005A4987" w:rsidP="00C00279">
      <w:pPr>
        <w:pStyle w:val="NormalWeb"/>
        <w:rPr>
          <w:rFonts w:ascii="Arial" w:hAnsi="Arial" w:cs="Arial"/>
          <w:sz w:val="20"/>
          <w:szCs w:val="20"/>
        </w:rPr>
      </w:pPr>
      <w:r w:rsidRPr="00D60CDA">
        <w:rPr>
          <w:rFonts w:ascii="Arial" w:hAnsi="Arial" w:cs="Arial"/>
          <w:sz w:val="20"/>
          <w:szCs w:val="20"/>
        </w:rPr>
        <w:t xml:space="preserve">Bewerbungen sind unter Beifügung von ausführlichem Lebenslauf mit wissenschaftlichem und beruflichem Werdegang, Publikations- und Vortragsliste mit Kopien der fünf wichtigsten Veröffentlichungen, Nachweis erteilter Patente, Nachweis der Lehrtätigkeit, Darstellung der bisherigen wissenschaftlichen Tätigkeiten und beabsichtigten Forschungsaktivitäten sowie einer Übersicht über durchgeführte Forschungs- und Entwicklungsarbeiten bis zum </w:t>
      </w:r>
      <w:r w:rsidRPr="00D60CDA">
        <w:rPr>
          <w:rStyle w:val="Strong"/>
          <w:rFonts w:ascii="Arial" w:hAnsi="Arial" w:cs="Arial"/>
          <w:bCs/>
          <w:sz w:val="20"/>
          <w:szCs w:val="20"/>
        </w:rPr>
        <w:t>08.10.2011</w:t>
      </w:r>
      <w:r w:rsidRPr="00D60CDA">
        <w:rPr>
          <w:rFonts w:ascii="Arial" w:hAnsi="Arial" w:cs="Arial"/>
          <w:sz w:val="20"/>
          <w:szCs w:val="20"/>
        </w:rPr>
        <w:t xml:space="preserve"> (Datum des Poststempels) an den Dekan der Fakultät für Maschinenwesen und Betriebswissenschaften der Technischen Universität Wien sowohl in schriftlicher als auch elektronischer Form (CD-ROM) zu richten. </w:t>
      </w:r>
    </w:p>
    <w:p w:rsidR="005A4987" w:rsidRPr="00D60CDA" w:rsidRDefault="005A4987" w:rsidP="00C00279">
      <w:pPr>
        <w:rPr>
          <w:rFonts w:ascii="Arial" w:hAnsi="Arial" w:cs="Arial"/>
          <w:sz w:val="20"/>
          <w:szCs w:val="20"/>
          <w:lang w:val="de-DE"/>
        </w:rPr>
      </w:pPr>
      <w:r w:rsidRPr="00D60CDA">
        <w:rPr>
          <w:rFonts w:ascii="Arial" w:hAnsi="Arial" w:cs="Arial"/>
          <w:sz w:val="20"/>
          <w:szCs w:val="20"/>
          <w:u w:val="single"/>
          <w:lang w:val="de-DE"/>
        </w:rPr>
        <w:t xml:space="preserve">Adresse: </w:t>
      </w:r>
      <w:r w:rsidRPr="00D60CDA">
        <w:rPr>
          <w:rFonts w:ascii="Arial" w:hAnsi="Arial" w:cs="Arial"/>
          <w:sz w:val="20"/>
          <w:szCs w:val="20"/>
          <w:lang w:val="de-DE"/>
        </w:rPr>
        <w:br/>
        <w:t xml:space="preserve">An den Dekan der Fakultät für Maschinenwesen und Betriebswissenschaften </w:t>
      </w:r>
      <w:r w:rsidRPr="00D60CDA">
        <w:rPr>
          <w:rFonts w:ascii="Arial" w:hAnsi="Arial" w:cs="Arial"/>
          <w:sz w:val="20"/>
          <w:szCs w:val="20"/>
          <w:lang w:val="de-DE"/>
        </w:rPr>
        <w:br/>
        <w:t xml:space="preserve">der Technischen Universität Wien </w:t>
      </w:r>
      <w:r w:rsidRPr="00D60CDA">
        <w:rPr>
          <w:rFonts w:ascii="Arial" w:hAnsi="Arial" w:cs="Arial"/>
          <w:sz w:val="20"/>
          <w:szCs w:val="20"/>
          <w:lang w:val="de-DE"/>
        </w:rPr>
        <w:br/>
        <w:t>Karlsplatz 13 / 402</w:t>
      </w:r>
      <w:r w:rsidRPr="00D60CDA">
        <w:rPr>
          <w:rFonts w:ascii="Arial" w:hAnsi="Arial" w:cs="Arial"/>
          <w:sz w:val="20"/>
          <w:szCs w:val="20"/>
          <w:lang w:val="de-DE"/>
        </w:rPr>
        <w:br/>
        <w:t xml:space="preserve">A -1040 Wien </w:t>
      </w:r>
      <w:r w:rsidRPr="00D60CDA">
        <w:rPr>
          <w:rFonts w:ascii="Arial" w:hAnsi="Arial" w:cs="Arial"/>
          <w:sz w:val="20"/>
          <w:szCs w:val="20"/>
          <w:lang w:val="de-DE"/>
        </w:rPr>
        <w:br/>
        <w:t xml:space="preserve">Informationen über das Institut können unter </w:t>
      </w:r>
      <w:hyperlink r:id="rId7" w:history="1">
        <w:r w:rsidRPr="00D60CDA">
          <w:rPr>
            <w:rFonts w:ascii="Arial" w:hAnsi="Arial" w:cs="Arial"/>
            <w:sz w:val="20"/>
            <w:szCs w:val="20"/>
            <w:lang w:val="de-DE"/>
          </w:rPr>
          <w:t>http://www.ilsb.tuwien.ac.at/</w:t>
        </w:r>
      </w:hyperlink>
      <w:r w:rsidRPr="00D60CDA">
        <w:rPr>
          <w:rFonts w:ascii="Arial" w:hAnsi="Arial" w:cs="Arial"/>
          <w:sz w:val="20"/>
          <w:szCs w:val="20"/>
          <w:lang w:val="de-DE"/>
        </w:rPr>
        <w:t xml:space="preserve"> eingeholt werden. </w:t>
      </w:r>
    </w:p>
    <w:p w:rsidR="005A4987" w:rsidRPr="00D60CDA" w:rsidRDefault="005A4987" w:rsidP="00C00279">
      <w:pPr>
        <w:rPr>
          <w:rFonts w:ascii="Arial" w:hAnsi="Arial" w:cs="Arial"/>
          <w:sz w:val="20"/>
          <w:szCs w:val="20"/>
          <w:lang w:val="de-DE"/>
        </w:rPr>
      </w:pPr>
      <w:r w:rsidRPr="00D60CDA">
        <w:rPr>
          <w:rFonts w:ascii="Arial" w:hAnsi="Arial" w:cs="Arial"/>
          <w:sz w:val="20"/>
          <w:szCs w:val="20"/>
          <w:lang w:val="de-DE"/>
        </w:rPr>
        <w:t xml:space="preserve">Weitere Auskünfte können vom Dekan der Fakultät für Maschinenwesen und Betriebswissenschaften, Univ.Prof. Dipl.-Ing. Dr.techn. Bernhard Geringer, unter </w:t>
      </w:r>
      <w:hyperlink r:id="rId8" w:history="1">
        <w:r w:rsidRPr="00D60CDA">
          <w:rPr>
            <w:rFonts w:ascii="Arial" w:hAnsi="Arial" w:cs="Arial"/>
            <w:sz w:val="20"/>
            <w:szCs w:val="20"/>
            <w:lang w:val="de-DE"/>
          </w:rPr>
          <w:t>Bernhard.Geringer@tuwien.ac.at</w:t>
        </w:r>
      </w:hyperlink>
      <w:r w:rsidRPr="00D60CDA">
        <w:rPr>
          <w:rFonts w:ascii="Arial" w:hAnsi="Arial" w:cs="Arial"/>
          <w:sz w:val="20"/>
          <w:szCs w:val="20"/>
          <w:lang w:val="de-DE"/>
        </w:rPr>
        <w:t>, erfragt werden.</w:t>
      </w:r>
    </w:p>
    <w:p w:rsidR="005A4987" w:rsidRPr="00D60CDA" w:rsidRDefault="005A4987" w:rsidP="00C00279">
      <w:pPr>
        <w:jc w:val="center"/>
        <w:rPr>
          <w:rFonts w:ascii="Arial" w:hAnsi="Arial" w:cs="Arial"/>
          <w:sz w:val="20"/>
          <w:szCs w:val="20"/>
          <w:lang w:val="pt-BR"/>
        </w:rPr>
      </w:pPr>
      <w:r w:rsidRPr="00D60CDA">
        <w:rPr>
          <w:rFonts w:ascii="Arial" w:hAnsi="Arial" w:cs="Arial"/>
          <w:sz w:val="20"/>
          <w:szCs w:val="20"/>
          <w:lang w:val="pt-BR"/>
        </w:rPr>
        <w:t>Der Dekan:</w:t>
      </w:r>
      <w:r w:rsidRPr="00D60CDA">
        <w:rPr>
          <w:rFonts w:ascii="Arial" w:hAnsi="Arial" w:cs="Arial"/>
          <w:sz w:val="20"/>
          <w:szCs w:val="20"/>
          <w:lang w:val="pt-BR"/>
        </w:rPr>
        <w:br/>
        <w:t>Dr. B. G e r i n g e r</w:t>
      </w:r>
    </w:p>
    <w:p w:rsidR="005A4987" w:rsidRPr="00D60CDA" w:rsidRDefault="005A4987">
      <w:pPr>
        <w:rPr>
          <w:sz w:val="20"/>
          <w:szCs w:val="20"/>
        </w:rPr>
      </w:pPr>
    </w:p>
    <w:sectPr w:rsidR="005A4987" w:rsidRPr="00D60CDA" w:rsidSect="000B7281">
      <w:headerReference w:type="default" r:id="rId9"/>
      <w:pgSz w:w="11900" w:h="16840"/>
      <w:pgMar w:top="1815" w:right="1417" w:bottom="1134"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87" w:rsidRDefault="005A4987" w:rsidP="00AB51E9">
      <w:pPr>
        <w:spacing w:after="0"/>
      </w:pPr>
      <w:r>
        <w:separator/>
      </w:r>
    </w:p>
  </w:endnote>
  <w:endnote w:type="continuationSeparator" w:id="0">
    <w:p w:rsidR="005A4987" w:rsidRDefault="005A4987" w:rsidP="00AB51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87" w:rsidRDefault="005A4987" w:rsidP="00AB51E9">
      <w:pPr>
        <w:spacing w:after="0"/>
      </w:pPr>
      <w:r>
        <w:separator/>
      </w:r>
    </w:p>
  </w:footnote>
  <w:footnote w:type="continuationSeparator" w:id="0">
    <w:p w:rsidR="005A4987" w:rsidRDefault="005A4987" w:rsidP="00AB51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87" w:rsidRDefault="005A4987">
    <w:pPr>
      <w:pStyle w:val="Header"/>
      <w:tabs>
        <w:tab w:val="clear" w:pos="9072"/>
        <w:tab w:val="left" w:pos="7208"/>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49" type="#_x0000_t75" alt="MWB_Logo_4c" style="position:absolute;margin-left:302.05pt;margin-top:-22.2pt;width:147.3pt;height:64.8pt;z-index:-251656192;visibility:visible" wrapcoords="6612 0 6612 2512 7384 4019 8596 4019 1433 5526 0 6279 -110 12056 -110 13312 1433 16074 2094 16074 2094 17079 2424 20093 3196 21349 3416 21349 6943 21349 7053 21349 7824 20093 21600 20093 21600 13563 10029 12056 10359 8791 10469 2512 9257 0 8486 0 6612 0">
          <v:imagedata r:id="rId1" o:title=""/>
          <w10:wrap type="tight"/>
        </v:shape>
      </w:pict>
    </w:r>
    <w:r>
      <w:rPr>
        <w:noProof/>
        <w:lang w:val="de-DE" w:eastAsia="de-DE"/>
      </w:rPr>
      <w:pict>
        <v:shape id="Bild 1" o:spid="_x0000_s2050" type="#_x0000_t75" alt="http://www.tuwien.ac.at/typo3temp/pics/63423fd6da.jpg" style="position:absolute;margin-left:1.45pt;margin-top:-22.2pt;width:226pt;height:66.6pt;z-index:-251655168;visibility:visible" wrapcoords="-72 0 -72 21357 21600 21357 21600 0 -72 0">
          <v:imagedata r:id="rId2" o:title=""/>
          <w10:wrap type="tight"/>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15E0D"/>
    <w:multiLevelType w:val="hybridMultilevel"/>
    <w:tmpl w:val="D1DC9FD4"/>
    <w:lvl w:ilvl="0" w:tplc="6CE865CA">
      <w:numFmt w:val="bullet"/>
      <w:lvlText w:val="-"/>
      <w:lvlJc w:val="left"/>
      <w:pPr>
        <w:tabs>
          <w:tab w:val="num" w:pos="720"/>
        </w:tabs>
        <w:ind w:left="720" w:hanging="360"/>
      </w:pPr>
      <w:rPr>
        <w:rFonts w:ascii="Cambria" w:eastAsia="MS ??" w:hAnsi="Cambri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D416B9B"/>
    <w:multiLevelType w:val="hybridMultilevel"/>
    <w:tmpl w:val="942E13CA"/>
    <w:lvl w:ilvl="0" w:tplc="6CE865CA">
      <w:numFmt w:val="bullet"/>
      <w:lvlText w:val="-"/>
      <w:lvlJc w:val="left"/>
      <w:pPr>
        <w:tabs>
          <w:tab w:val="num" w:pos="720"/>
        </w:tabs>
        <w:ind w:left="720" w:hanging="360"/>
      </w:pPr>
      <w:rPr>
        <w:rFonts w:ascii="Cambria" w:eastAsia="MS ??" w:hAnsi="Cambri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aoTUn1hmSHLBUCAJ3Z7cfLv5AUE=" w:salt="lK3H+3F98zXDhBQJp0oheQ=="/>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279"/>
    <w:rsid w:val="000B7281"/>
    <w:rsid w:val="001D34ED"/>
    <w:rsid w:val="00231FE8"/>
    <w:rsid w:val="002C3FF6"/>
    <w:rsid w:val="003455E0"/>
    <w:rsid w:val="003F0270"/>
    <w:rsid w:val="005A4987"/>
    <w:rsid w:val="00661F7D"/>
    <w:rsid w:val="009B71FD"/>
    <w:rsid w:val="00AB51E9"/>
    <w:rsid w:val="00C00279"/>
    <w:rsid w:val="00CB79A8"/>
    <w:rsid w:val="00D60CDA"/>
    <w:rsid w:val="00D713A4"/>
    <w:rsid w:val="00D8154D"/>
    <w:rsid w:val="00D87224"/>
    <w:rsid w:val="00F0562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79"/>
    <w:pPr>
      <w:spacing w:after="200"/>
    </w:pPr>
    <w:rPr>
      <w:rFonts w:ascii="Cambria" w:eastAsia="MS ??" w:hAnsi="Cambria"/>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00279"/>
    <w:pPr>
      <w:spacing w:before="100" w:beforeAutospacing="1" w:after="100" w:afterAutospacing="1"/>
    </w:pPr>
    <w:rPr>
      <w:rFonts w:ascii="Times New Roman" w:hAnsi="Times New Roman"/>
      <w:lang w:val="de-DE" w:eastAsia="de-DE"/>
    </w:rPr>
  </w:style>
  <w:style w:type="character" w:styleId="Strong">
    <w:name w:val="Strong"/>
    <w:basedOn w:val="DefaultParagraphFont"/>
    <w:uiPriority w:val="99"/>
    <w:qFormat/>
    <w:rsid w:val="00C00279"/>
    <w:rPr>
      <w:rFonts w:cs="Times New Roman"/>
      <w:b/>
    </w:rPr>
  </w:style>
  <w:style w:type="paragraph" w:styleId="Header">
    <w:name w:val="header"/>
    <w:basedOn w:val="Normal"/>
    <w:link w:val="HeaderChar"/>
    <w:uiPriority w:val="99"/>
    <w:semiHidden/>
    <w:rsid w:val="00C00279"/>
    <w:pPr>
      <w:tabs>
        <w:tab w:val="center" w:pos="4536"/>
        <w:tab w:val="right" w:pos="9072"/>
      </w:tabs>
      <w:spacing w:after="0"/>
    </w:pPr>
  </w:style>
  <w:style w:type="character" w:customStyle="1" w:styleId="HeaderChar">
    <w:name w:val="Header Char"/>
    <w:basedOn w:val="DefaultParagraphFont"/>
    <w:link w:val="Header"/>
    <w:uiPriority w:val="99"/>
    <w:semiHidden/>
    <w:locked/>
    <w:rsid w:val="00C00279"/>
    <w:rPr>
      <w:rFonts w:ascii="Cambria" w:eastAsia="MS ??" w:hAnsi="Cambria" w:cs="Times New Roman"/>
      <w:sz w:val="24"/>
      <w:szCs w:val="24"/>
      <w:lang w:val="en-US" w:eastAsia="ja-JP"/>
    </w:rPr>
  </w:style>
  <w:style w:type="paragraph" w:styleId="BalloonText">
    <w:name w:val="Balloon Text"/>
    <w:basedOn w:val="Normal"/>
    <w:link w:val="BalloonTextChar"/>
    <w:uiPriority w:val="99"/>
    <w:semiHidden/>
    <w:rsid w:val="00661F7D"/>
    <w:rPr>
      <w:rFonts w:ascii="Tahoma" w:hAnsi="Tahoma" w:cs="Tahoma"/>
      <w:sz w:val="16"/>
      <w:szCs w:val="16"/>
    </w:rPr>
  </w:style>
  <w:style w:type="character" w:customStyle="1" w:styleId="BalloonTextChar">
    <w:name w:val="Balloon Text Char"/>
    <w:basedOn w:val="DefaultParagraphFont"/>
    <w:link w:val="BalloonText"/>
    <w:uiPriority w:val="99"/>
    <w:semiHidden/>
    <w:rsid w:val="00623BB8"/>
    <w:rPr>
      <w:rFonts w:ascii="Times New Roman" w:eastAsia="MS ??" w:hAnsi="Times New Roman"/>
      <w:sz w:val="0"/>
      <w:szCs w:val="0"/>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hard.Geringer@tuwien.ac.at" TargetMode="External"/><Relationship Id="rId3" Type="http://schemas.openxmlformats.org/officeDocument/2006/relationships/settings" Target="settings.xml"/><Relationship Id="rId7" Type="http://schemas.openxmlformats.org/officeDocument/2006/relationships/hyperlink" Target="http://www.ilsb.tuwien.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662</Words>
  <Characters>4171</Characters>
  <Application>Microsoft Office Outlook</Application>
  <DocSecurity>8</DocSecurity>
  <Lines>0</Lines>
  <Paragraphs>0</Paragraphs>
  <ScaleCrop>false</ScaleCrop>
  <Company>TU Wien - Campusversion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der Fakultät für Maschinenwesen und Betriebswissenschaften</dc:title>
  <dc:subject/>
  <dc:creator>Hrbek</dc:creator>
  <cp:keywords/>
  <dc:description/>
  <cp:lastModifiedBy>jaky</cp:lastModifiedBy>
  <cp:revision>2</cp:revision>
  <cp:lastPrinted>2011-07-29T07:51:00Z</cp:lastPrinted>
  <dcterms:created xsi:type="dcterms:W3CDTF">2011-07-29T07:52:00Z</dcterms:created>
  <dcterms:modified xsi:type="dcterms:W3CDTF">2011-07-29T07:52:00Z</dcterms:modified>
</cp:coreProperties>
</file>